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31C14" w:rsidRPr="00DA6D0C" w:rsidRDefault="00731C14" w:rsidP="00EF5BF6">
      <w:pPr>
        <w:jc w:val="both"/>
        <w:rPr>
          <w:rFonts w:ascii="Calibri" w:hAnsi="Calibri" w:cs="Calibri"/>
        </w:rPr>
      </w:pPr>
    </w:p>
    <w:p w:rsidR="00841581" w:rsidRPr="00DA6D0C" w:rsidRDefault="00841581" w:rsidP="00841581">
      <w:pPr>
        <w:jc w:val="both"/>
        <w:rPr>
          <w:rFonts w:ascii="Calibri" w:hAnsi="Calibri" w:cs="Calibri"/>
          <w:b/>
        </w:rPr>
      </w:pPr>
      <w:r w:rsidRPr="00DA6D0C">
        <w:rPr>
          <w:rFonts w:ascii="Calibri" w:hAnsi="Calibri" w:cs="Calibri"/>
          <w:b/>
        </w:rPr>
        <w:t>Processo n. 491669/2012.</w:t>
      </w:r>
    </w:p>
    <w:p w:rsidR="00DA6D0C" w:rsidRPr="00DA6D0C" w:rsidRDefault="00841581" w:rsidP="00841581">
      <w:pPr>
        <w:jc w:val="both"/>
        <w:rPr>
          <w:rFonts w:ascii="Calibri" w:hAnsi="Calibri" w:cs="Calibri"/>
          <w:b/>
        </w:rPr>
      </w:pPr>
      <w:r w:rsidRPr="00DA6D0C">
        <w:rPr>
          <w:rFonts w:ascii="Calibri" w:hAnsi="Calibri" w:cs="Calibri"/>
          <w:b/>
        </w:rPr>
        <w:t xml:space="preserve">Recorrente - Sérgio </w:t>
      </w:r>
      <w:proofErr w:type="spellStart"/>
      <w:r w:rsidRPr="00DA6D0C">
        <w:rPr>
          <w:rFonts w:ascii="Calibri" w:hAnsi="Calibri" w:cs="Calibri"/>
          <w:b/>
        </w:rPr>
        <w:t>Rudmar</w:t>
      </w:r>
      <w:proofErr w:type="spellEnd"/>
      <w:r w:rsidRPr="00DA6D0C">
        <w:rPr>
          <w:rFonts w:ascii="Calibri" w:hAnsi="Calibri" w:cs="Calibri"/>
          <w:b/>
        </w:rPr>
        <w:t xml:space="preserve"> </w:t>
      </w:r>
      <w:proofErr w:type="spellStart"/>
      <w:r w:rsidRPr="00DA6D0C">
        <w:rPr>
          <w:rFonts w:ascii="Calibri" w:hAnsi="Calibri" w:cs="Calibri"/>
          <w:b/>
        </w:rPr>
        <w:t>Zimpel</w:t>
      </w:r>
      <w:proofErr w:type="spellEnd"/>
      <w:r w:rsidR="00DA6D0C" w:rsidRPr="00DA6D0C">
        <w:rPr>
          <w:rFonts w:ascii="Calibri" w:hAnsi="Calibri" w:cs="Calibri"/>
          <w:b/>
        </w:rPr>
        <w:t>.</w:t>
      </w:r>
    </w:p>
    <w:p w:rsidR="00DA6D0C" w:rsidRPr="00DA6D0C" w:rsidRDefault="00DA6D0C" w:rsidP="00841581">
      <w:pPr>
        <w:jc w:val="both"/>
        <w:rPr>
          <w:rFonts w:ascii="Calibri" w:hAnsi="Calibri" w:cs="Calibri"/>
        </w:rPr>
      </w:pPr>
      <w:r w:rsidRPr="00DA6D0C">
        <w:rPr>
          <w:rFonts w:ascii="Calibri" w:hAnsi="Calibri" w:cs="Calibri"/>
        </w:rPr>
        <w:t>Auto de Infração n. 137520, de 27/08/2012.</w:t>
      </w:r>
    </w:p>
    <w:p w:rsidR="00DA6D0C" w:rsidRPr="00DA6D0C" w:rsidRDefault="00841581" w:rsidP="00841581">
      <w:pPr>
        <w:jc w:val="both"/>
        <w:rPr>
          <w:rFonts w:ascii="Calibri" w:hAnsi="Calibri" w:cs="Calibri"/>
        </w:rPr>
      </w:pPr>
      <w:r w:rsidRPr="00DA6D0C">
        <w:rPr>
          <w:rFonts w:ascii="Calibri" w:hAnsi="Calibri" w:cs="Calibri"/>
        </w:rPr>
        <w:t xml:space="preserve">Relatora – </w:t>
      </w:r>
      <w:proofErr w:type="spellStart"/>
      <w:r w:rsidRPr="00DA6D0C">
        <w:rPr>
          <w:rFonts w:ascii="Calibri" w:hAnsi="Calibri" w:cs="Calibri"/>
        </w:rPr>
        <w:t>Adelayne</w:t>
      </w:r>
      <w:proofErr w:type="spellEnd"/>
      <w:r w:rsidRPr="00DA6D0C">
        <w:rPr>
          <w:rFonts w:ascii="Calibri" w:hAnsi="Calibri" w:cs="Calibri"/>
        </w:rPr>
        <w:t xml:space="preserve"> </w:t>
      </w:r>
      <w:proofErr w:type="spellStart"/>
      <w:r w:rsidRPr="00DA6D0C">
        <w:rPr>
          <w:rFonts w:ascii="Calibri" w:hAnsi="Calibri" w:cs="Calibri"/>
        </w:rPr>
        <w:t>Bazzano</w:t>
      </w:r>
      <w:proofErr w:type="spellEnd"/>
      <w:r w:rsidRPr="00DA6D0C">
        <w:rPr>
          <w:rFonts w:ascii="Calibri" w:hAnsi="Calibri" w:cs="Calibri"/>
        </w:rPr>
        <w:t xml:space="preserve"> Magalhães – SES. </w:t>
      </w:r>
    </w:p>
    <w:p w:rsidR="00DA6D0C" w:rsidRDefault="00841581" w:rsidP="00841581">
      <w:pPr>
        <w:jc w:val="both"/>
        <w:rPr>
          <w:rFonts w:ascii="Calibri" w:hAnsi="Calibri" w:cs="Calibri"/>
        </w:rPr>
      </w:pPr>
      <w:r w:rsidRPr="00DA6D0C">
        <w:rPr>
          <w:rFonts w:ascii="Calibri" w:hAnsi="Calibri" w:cs="Calibri"/>
        </w:rPr>
        <w:t xml:space="preserve">Advogados – Adriana </w:t>
      </w:r>
      <w:proofErr w:type="spellStart"/>
      <w:r w:rsidRPr="00DA6D0C">
        <w:rPr>
          <w:rFonts w:ascii="Calibri" w:hAnsi="Calibri" w:cs="Calibri"/>
        </w:rPr>
        <w:t>Stieven</w:t>
      </w:r>
      <w:proofErr w:type="spellEnd"/>
      <w:r w:rsidRPr="00DA6D0C">
        <w:rPr>
          <w:rFonts w:ascii="Calibri" w:hAnsi="Calibri" w:cs="Calibri"/>
        </w:rPr>
        <w:t xml:space="preserve"> Pinho </w:t>
      </w:r>
      <w:proofErr w:type="spellStart"/>
      <w:r w:rsidRPr="00DA6D0C">
        <w:rPr>
          <w:rFonts w:ascii="Calibri" w:hAnsi="Calibri" w:cs="Calibri"/>
        </w:rPr>
        <w:t>Bedin</w:t>
      </w:r>
      <w:proofErr w:type="spellEnd"/>
      <w:r w:rsidRPr="00DA6D0C">
        <w:rPr>
          <w:rFonts w:ascii="Calibri" w:hAnsi="Calibri" w:cs="Calibri"/>
        </w:rPr>
        <w:t xml:space="preserve"> – OAB/MT 9.344</w:t>
      </w:r>
      <w:r w:rsidR="000A70A0">
        <w:rPr>
          <w:rFonts w:ascii="Calibri" w:hAnsi="Calibri" w:cs="Calibri"/>
        </w:rPr>
        <w:t>, e</w:t>
      </w:r>
      <w:r w:rsidRPr="00DA6D0C">
        <w:rPr>
          <w:rFonts w:ascii="Calibri" w:hAnsi="Calibri" w:cs="Calibri"/>
        </w:rPr>
        <w:t xml:space="preserve"> </w:t>
      </w:r>
    </w:p>
    <w:p w:rsidR="00731C14" w:rsidRPr="00DA6D0C" w:rsidRDefault="00DA6D0C" w:rsidP="008415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proofErr w:type="spellStart"/>
      <w:r w:rsidR="00841581" w:rsidRPr="00DA6D0C">
        <w:rPr>
          <w:rFonts w:ascii="Calibri" w:hAnsi="Calibri" w:cs="Calibri"/>
        </w:rPr>
        <w:t>Arley</w:t>
      </w:r>
      <w:proofErr w:type="spellEnd"/>
      <w:r w:rsidR="00841581" w:rsidRPr="00DA6D0C">
        <w:rPr>
          <w:rFonts w:ascii="Calibri" w:hAnsi="Calibri" w:cs="Calibri"/>
        </w:rPr>
        <w:t xml:space="preserve"> Gomes Gonçalves – OAB/MT 12.192.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Acórdão – </w:t>
      </w:r>
      <w:r w:rsidR="00354747">
        <w:rPr>
          <w:rFonts w:ascii="Calibri" w:hAnsi="Calibri" w:cs="Calibri"/>
          <w:b/>
          <w:sz w:val="22"/>
          <w:szCs w:val="22"/>
        </w:rPr>
        <w:t>047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DA6D0C" w:rsidRPr="00DA6D0C" w:rsidRDefault="00DA6D0C" w:rsidP="00DA6D0C">
      <w:pPr>
        <w:jc w:val="both"/>
        <w:rPr>
          <w:rFonts w:ascii="Calibri" w:hAnsi="Calibri" w:cs="Calibri"/>
        </w:rPr>
      </w:pPr>
      <w:r w:rsidRPr="00DA6D0C">
        <w:rPr>
          <w:rFonts w:ascii="Calibri" w:hAnsi="Calibri" w:cs="Calibri"/>
        </w:rPr>
        <w:t xml:space="preserve">Auto de Infração n. 137520, de 27/08/2012. Por desmatar a corte raso 40,3254 hectares de vegetação nativa fora da área de reserva legal, sem autorização do órgão ambiental competente, conforme Auto de Inspeção n. 165536, de 27/08/2012. Decisão Administrativa n. 1.788/SPA/SEMA/2017, pela homologação do Auto de Infração n. 137520, arbitrando multa de R$ 40.325,40 (quarenta mil trezentos e vinte e cinco reais e quarenta centavos), com fulcro no artigo 52 do Decreto Federal 6.514/08. Requer o recorrente o recebimento do presente recurso administrativo em todos os seus termos, pelas razões expostas, e de introito nulificando o auto de infração combatido, especialmente pela ilegitimidade passiva, e pela ocorrência do fenômeno do </w:t>
      </w:r>
      <w:r w:rsidRPr="00DA6D0C">
        <w:rPr>
          <w:rFonts w:ascii="Calibri" w:hAnsi="Calibri" w:cs="Calibri"/>
          <w:i/>
        </w:rPr>
        <w:t xml:space="preserve">non bis in idem, </w:t>
      </w:r>
      <w:r w:rsidRPr="00DA6D0C">
        <w:rPr>
          <w:rFonts w:ascii="Calibri" w:hAnsi="Calibri" w:cs="Calibri"/>
        </w:rPr>
        <w:t xml:space="preserve">ainda a par do princípio de eventualidade, a ocorrência do fenômeno no mérito melhor sorte não assiste o órgão fiscalizador, pois não há no feito nenhuma prova robusta de omissão do autuado, desmatamento em 2012, eis ante deste período há autorização para o pretérito desmatamento em 2012, eis antes deste período há autorização para o pretérito desmatamento, ainda que seja na fração ocupada pelo autuado. Requer, a realização de perícia </w:t>
      </w:r>
      <w:r w:rsidRPr="00DA6D0C">
        <w:rPr>
          <w:rFonts w:ascii="Calibri" w:hAnsi="Calibri" w:cs="Calibri"/>
          <w:i/>
        </w:rPr>
        <w:t xml:space="preserve">in loco </w:t>
      </w:r>
      <w:r w:rsidRPr="00DA6D0C">
        <w:rPr>
          <w:rFonts w:ascii="Calibri" w:hAnsi="Calibri" w:cs="Calibri"/>
        </w:rPr>
        <w:t xml:space="preserve">com a finalidade de demonstrar que o imóvel foi desmatado antes de 2008, ou seja, na vigência das autorizações expedidas pelo próprio órgão, bem como, a única forma de constar que ocupava e ocupa a posse do imóvel telado, requerimento com esteio nos artigos 420 a 439 do Código de Processo Civil. </w:t>
      </w:r>
      <w:r>
        <w:rPr>
          <w:rFonts w:ascii="Calibri" w:hAnsi="Calibri" w:cs="Calibri"/>
        </w:rPr>
        <w:t>Recurso provido.</w:t>
      </w:r>
    </w:p>
    <w:p w:rsidR="00731C14" w:rsidRPr="00DA6D0C" w:rsidRDefault="00731C14" w:rsidP="000E0A5F">
      <w:pPr>
        <w:jc w:val="both"/>
        <w:rPr>
          <w:rFonts w:ascii="Calibri" w:hAnsi="Calibri" w:cs="Calibri"/>
          <w:b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>s</w:t>
      </w:r>
      <w:r w:rsidR="00DA6D0C">
        <w:rPr>
          <w:rFonts w:ascii="Calibri" w:hAnsi="Calibri" w:cs="Calibri"/>
        </w:rPr>
        <w:t xml:space="preserve">, </w:t>
      </w:r>
      <w:r w:rsidR="00DA6D0C" w:rsidRPr="00DA6D0C">
        <w:rPr>
          <w:rFonts w:ascii="Calibri" w:hAnsi="Calibri" w:cs="Calibri"/>
        </w:rPr>
        <w:t xml:space="preserve">por unanimidade, acolher o voto divergente do representante do Instituto Brasileiro do Meio Ambiente e dos Recursos Naturais Renováveis, reconhecendo a prescrição intercorrente, partindo do Aviso de Recebimento, A.R., recebido em 03/10/2012, fl. 09 até o Despacho da Superintendência de Normas, Procedimento Administrativo e Autos de Infração – SUNOR, de 14/12/2015, fl. 71, ficando o processo administrativo paralisado sem decisão por mais de 3 (três) anos. Vencida a relatora que proferiu o seu voto pela ocorrência da prescrição da pretensão punitiva. 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252"/>
    <w:rsid w:val="00023A56"/>
    <w:rsid w:val="00027289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A70A0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082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5B1E"/>
    <w:rsid w:val="003F7AEF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32C11"/>
    <w:rsid w:val="00534701"/>
    <w:rsid w:val="005455F6"/>
    <w:rsid w:val="005614B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6F10"/>
    <w:rsid w:val="00947F9A"/>
    <w:rsid w:val="00954BD2"/>
    <w:rsid w:val="00966392"/>
    <w:rsid w:val="00966CB5"/>
    <w:rsid w:val="00967E3A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93DB3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97AC-6E5F-4CF7-AF87-F109749D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2021-06-01T14:33:00Z</cp:lastPrinted>
  <dcterms:created xsi:type="dcterms:W3CDTF">2021-06-14T00:44:00Z</dcterms:created>
  <dcterms:modified xsi:type="dcterms:W3CDTF">2021-06-15T00:59:00Z</dcterms:modified>
</cp:coreProperties>
</file>